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7B1F0" w14:textId="3C8BF39F" w:rsidR="00916078" w:rsidRPr="007D1D95" w:rsidRDefault="007D1D95">
      <w:pPr>
        <w:jc w:val="both"/>
        <w:rPr>
          <w:rFonts w:ascii="Arial Narrow" w:eastAsia="Montserrat" w:hAnsi="Arial Narrow" w:cstheme="majorHAnsi"/>
          <w:b/>
        </w:rPr>
      </w:pPr>
      <w:r w:rsidRPr="007D1D95">
        <w:rPr>
          <w:rFonts w:ascii="Arial Narrow" w:eastAsia="Montserrat" w:hAnsi="Arial Narrow" w:cstheme="majorHAnsi"/>
          <w:b/>
        </w:rPr>
        <w:t>ORGANIZADO POR LA CÁMARA DE COMERCIO DE SANTIAGO:</w:t>
      </w:r>
    </w:p>
    <w:p w14:paraId="3042290B" w14:textId="77777777" w:rsidR="00916078" w:rsidRPr="007D1D95" w:rsidRDefault="00916078" w:rsidP="007D1D95">
      <w:pPr>
        <w:jc w:val="center"/>
        <w:rPr>
          <w:rFonts w:ascii="Arial Narrow" w:eastAsia="Montserrat" w:hAnsi="Arial Narrow" w:cstheme="majorHAnsi"/>
          <w:b/>
          <w:sz w:val="24"/>
          <w:szCs w:val="24"/>
        </w:rPr>
      </w:pPr>
    </w:p>
    <w:p w14:paraId="752D5133" w14:textId="5408115D" w:rsidR="00916078" w:rsidRPr="007D1D95" w:rsidRDefault="007D1D95" w:rsidP="007D1D95">
      <w:pPr>
        <w:jc w:val="center"/>
        <w:rPr>
          <w:rFonts w:ascii="Arial Narrow" w:eastAsia="Montserrat" w:hAnsi="Arial Narrow" w:cstheme="majorHAnsi"/>
          <w:b/>
          <w:sz w:val="32"/>
          <w:szCs w:val="32"/>
        </w:rPr>
      </w:pPr>
      <w:r w:rsidRPr="007D1D95">
        <w:rPr>
          <w:rFonts w:ascii="Arial Narrow" w:eastAsia="Montserrat" w:hAnsi="Arial Narrow" w:cstheme="majorHAnsi"/>
          <w:b/>
          <w:sz w:val="32"/>
          <w:szCs w:val="32"/>
        </w:rPr>
        <w:t>Casi 700 marcas darán vida al CyberDay 202</w:t>
      </w:r>
      <w:r w:rsidR="00103C5C">
        <w:rPr>
          <w:rFonts w:ascii="Arial Narrow" w:eastAsia="Montserrat" w:hAnsi="Arial Narrow" w:cstheme="majorHAnsi"/>
          <w:b/>
          <w:sz w:val="32"/>
          <w:szCs w:val="32"/>
        </w:rPr>
        <w:t>5</w:t>
      </w:r>
      <w:r w:rsidRPr="007D1D95">
        <w:rPr>
          <w:rFonts w:ascii="Arial Narrow" w:eastAsia="Montserrat" w:hAnsi="Arial Narrow" w:cstheme="majorHAnsi"/>
          <w:b/>
          <w:sz w:val="32"/>
          <w:szCs w:val="32"/>
        </w:rPr>
        <w:br/>
        <w:t>el evento online más esperado del año</w:t>
      </w:r>
      <w:r w:rsidRPr="007D1D95">
        <w:rPr>
          <w:rFonts w:ascii="Arial Narrow" w:eastAsia="Montserrat" w:hAnsi="Arial Narrow" w:cstheme="majorHAnsi"/>
          <w:b/>
          <w:sz w:val="32"/>
          <w:szCs w:val="32"/>
        </w:rPr>
        <w:br/>
      </w:r>
    </w:p>
    <w:p w14:paraId="6691194C" w14:textId="0C31F585" w:rsidR="00916078" w:rsidRPr="007D1D95" w:rsidRDefault="007D1D95" w:rsidP="007D1D95">
      <w:pPr>
        <w:pStyle w:val="Prrafodelista"/>
        <w:numPr>
          <w:ilvl w:val="0"/>
          <w:numId w:val="2"/>
        </w:numPr>
        <w:ind w:left="284" w:hanging="284"/>
        <w:jc w:val="both"/>
        <w:rPr>
          <w:rFonts w:ascii="Arial Narrow" w:eastAsia="Montserrat" w:hAnsi="Arial Narrow" w:cstheme="majorHAnsi"/>
          <w:b/>
          <w:i/>
          <w:iCs/>
          <w:sz w:val="24"/>
          <w:szCs w:val="24"/>
        </w:rPr>
      </w:pPr>
      <w:r w:rsidRPr="007D1D95">
        <w:rPr>
          <w:rFonts w:ascii="Arial Narrow" w:eastAsia="Montserrat" w:hAnsi="Arial Narrow" w:cstheme="majorHAnsi"/>
          <w:b/>
          <w:i/>
          <w:iCs/>
          <w:sz w:val="24"/>
          <w:szCs w:val="24"/>
        </w:rPr>
        <w:t>“The Real Cyber” comienza este lunes y se proyecta que genere ventas por sobre los US$520 millones, impulsadas por la participación de 6</w:t>
      </w:r>
      <w:r w:rsidR="003233A4">
        <w:rPr>
          <w:rFonts w:ascii="Arial Narrow" w:eastAsia="Montserrat" w:hAnsi="Arial Narrow" w:cstheme="majorHAnsi"/>
          <w:b/>
          <w:i/>
          <w:iCs/>
          <w:sz w:val="24"/>
          <w:szCs w:val="24"/>
        </w:rPr>
        <w:t>91</w:t>
      </w:r>
      <w:r w:rsidRPr="007D1D95">
        <w:rPr>
          <w:rFonts w:ascii="Arial Narrow" w:eastAsia="Montserrat" w:hAnsi="Arial Narrow" w:cstheme="majorHAnsi"/>
          <w:b/>
          <w:i/>
          <w:iCs/>
          <w:sz w:val="24"/>
          <w:szCs w:val="24"/>
        </w:rPr>
        <w:t xml:space="preserve"> marcas y una creciente consolidación del e-commerce en el país.</w:t>
      </w:r>
    </w:p>
    <w:p w14:paraId="6784578B" w14:textId="77777777" w:rsidR="00916078" w:rsidRPr="007D1D95" w:rsidRDefault="00916078">
      <w:pPr>
        <w:jc w:val="both"/>
        <w:rPr>
          <w:rFonts w:ascii="Arial Narrow" w:eastAsia="Montserrat" w:hAnsi="Arial Narrow" w:cstheme="majorHAnsi"/>
          <w:sz w:val="24"/>
          <w:szCs w:val="24"/>
        </w:rPr>
      </w:pPr>
    </w:p>
    <w:p w14:paraId="5B1F4EA7" w14:textId="77777777"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b/>
          <w:sz w:val="24"/>
          <w:szCs w:val="24"/>
        </w:rPr>
        <w:t xml:space="preserve">Santiago, 27 de mayo de 2025.- </w:t>
      </w:r>
      <w:r w:rsidRPr="007D1D95">
        <w:rPr>
          <w:rFonts w:ascii="Arial Narrow" w:eastAsia="Montserrat" w:hAnsi="Arial Narrow" w:cstheme="majorHAnsi"/>
          <w:sz w:val="24"/>
          <w:szCs w:val="24"/>
        </w:rPr>
        <w:t>A partir de las 00:00 horas de este lunes 2 de junio comenzará una nueva edición del “The Real Cyber” 2025, el evento de ventas online más grande del país, organizado por el Comité de Comercio Electrónico de la Cámara de Comercio de Santiago (CCS).</w:t>
      </w:r>
    </w:p>
    <w:p w14:paraId="5B1950BB" w14:textId="77777777" w:rsidR="00916078" w:rsidRPr="007D1D95" w:rsidRDefault="00916078">
      <w:pPr>
        <w:jc w:val="both"/>
        <w:rPr>
          <w:rFonts w:ascii="Arial Narrow" w:eastAsia="Montserrat" w:hAnsi="Arial Narrow" w:cstheme="majorHAnsi"/>
          <w:sz w:val="24"/>
          <w:szCs w:val="24"/>
        </w:rPr>
      </w:pPr>
    </w:p>
    <w:p w14:paraId="753AFDA2" w14:textId="6D919E44"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Este año, participarán 6</w:t>
      </w:r>
      <w:r w:rsidR="00AF667A">
        <w:rPr>
          <w:rFonts w:ascii="Arial Narrow" w:eastAsia="Montserrat" w:hAnsi="Arial Narrow" w:cstheme="majorHAnsi"/>
          <w:sz w:val="24"/>
          <w:szCs w:val="24"/>
        </w:rPr>
        <w:t>63</w:t>
      </w:r>
      <w:r w:rsidRPr="007D1D95">
        <w:rPr>
          <w:rFonts w:ascii="Arial Narrow" w:eastAsia="Montserrat" w:hAnsi="Arial Narrow" w:cstheme="majorHAnsi"/>
          <w:sz w:val="24"/>
          <w:szCs w:val="24"/>
        </w:rPr>
        <w:t xml:space="preserve"> sitios de e-commerce, incluyendo 45 nuevas marcas, con una variada oferta de productos y servicios. Las principales categorías incluyen vestuario, calzado y accesorios (130), hogar (76), salud y belleza (73), deportes y outdoor (53), tecnología (38) y turismo (32). Además, 28 fundaciones ofrecerán productos solidarios a través del sitio oficial </w:t>
      </w:r>
      <w:hyperlink r:id="rId7">
        <w:r w:rsidRPr="007D1D95">
          <w:rPr>
            <w:rFonts w:ascii="Arial Narrow" w:eastAsia="Montserrat" w:hAnsi="Arial Narrow" w:cstheme="majorHAnsi"/>
            <w:color w:val="1155CC"/>
            <w:sz w:val="24"/>
            <w:szCs w:val="24"/>
            <w:u w:val="single"/>
          </w:rPr>
          <w:t>www.cyber.cl</w:t>
        </w:r>
      </w:hyperlink>
      <w:r w:rsidRPr="007D1D95">
        <w:rPr>
          <w:rFonts w:ascii="Arial Narrow" w:eastAsia="Montserrat" w:hAnsi="Arial Narrow" w:cstheme="majorHAnsi"/>
          <w:sz w:val="24"/>
          <w:szCs w:val="24"/>
        </w:rPr>
        <w:t>.</w:t>
      </w:r>
    </w:p>
    <w:p w14:paraId="732118AC" w14:textId="77777777" w:rsidR="00916078" w:rsidRPr="007D1D95" w:rsidRDefault="00916078">
      <w:pPr>
        <w:jc w:val="both"/>
        <w:rPr>
          <w:rFonts w:ascii="Arial Narrow" w:eastAsia="Montserrat" w:hAnsi="Arial Narrow" w:cstheme="majorHAnsi"/>
          <w:sz w:val="24"/>
          <w:szCs w:val="24"/>
        </w:rPr>
      </w:pPr>
    </w:p>
    <w:p w14:paraId="57BC832E" w14:textId="77777777"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Para esta edición, los consumidores podrán acceder nuevamente a la CyberApp, la aplicación oficial de este evento que permitirá personalizar la experiencia de compra según intereses y categorías favoritas, el cual ofrecerá resultados aleatorios para incentivar el descubrimiento de nuevas ofertas y contará con un potente buscador integrado.</w:t>
      </w:r>
    </w:p>
    <w:p w14:paraId="3080773C" w14:textId="77777777" w:rsidR="007D1D95" w:rsidRPr="007D1D95" w:rsidRDefault="007D1D95">
      <w:pPr>
        <w:jc w:val="both"/>
        <w:rPr>
          <w:rFonts w:ascii="Arial Narrow" w:eastAsia="Montserrat" w:hAnsi="Arial Narrow" w:cstheme="majorHAnsi"/>
          <w:sz w:val="24"/>
          <w:szCs w:val="24"/>
        </w:rPr>
      </w:pPr>
    </w:p>
    <w:p w14:paraId="76016FEC" w14:textId="1B5FE136" w:rsidR="00916078" w:rsidRPr="007D1D95" w:rsidRDefault="007D1D95">
      <w:pPr>
        <w:jc w:val="both"/>
        <w:rPr>
          <w:rFonts w:ascii="Arial Narrow" w:eastAsia="Montserrat" w:hAnsi="Arial Narrow" w:cstheme="majorHAnsi"/>
          <w:sz w:val="24"/>
          <w:szCs w:val="24"/>
        </w:rPr>
      </w:pPr>
      <w:r w:rsidRPr="00BD4E30">
        <w:rPr>
          <w:rFonts w:ascii="Arial Narrow" w:eastAsia="Montserrat" w:hAnsi="Arial Narrow" w:cstheme="majorHAnsi"/>
          <w:i/>
          <w:iCs/>
          <w:sz w:val="24"/>
          <w:szCs w:val="24"/>
        </w:rPr>
        <w:t>“Este año, bajo el lema The Real Cyber, queremos invitar a los consumidores a aprovechar esta gran oportunidad con confianza y seguridad”</w:t>
      </w:r>
      <w:r w:rsidRPr="007D1D95">
        <w:rPr>
          <w:rFonts w:ascii="Arial Narrow" w:eastAsia="Montserrat" w:hAnsi="Arial Narrow" w:cstheme="majorHAnsi"/>
          <w:sz w:val="24"/>
          <w:szCs w:val="24"/>
        </w:rPr>
        <w:t>, señaló el gerente general de la Cámara de Comercio de Santiago, Carlos Soublette. “</w:t>
      </w:r>
      <w:r w:rsidRPr="007D1D95">
        <w:rPr>
          <w:rFonts w:ascii="Arial Narrow" w:eastAsia="Montserrat" w:hAnsi="Arial Narrow" w:cstheme="majorHAnsi"/>
          <w:i/>
          <w:iCs/>
          <w:sz w:val="24"/>
          <w:szCs w:val="24"/>
        </w:rPr>
        <w:t>Las marcas que participan en nuestro sitio oficial están comprometidas con entregar descuentos reales, atractivos y en un entorno seguro, garantizando una experiencia de compra transparente y de calidad. Como gremio, seguimos fortaleciendo el comercio electrónico con los más altos estándares, promoviendo una relación de largo plazo entre las marcas y sus clientes</w:t>
      </w:r>
      <w:r w:rsidRPr="007D1D95">
        <w:rPr>
          <w:rFonts w:ascii="Arial Narrow" w:eastAsia="Montserrat" w:hAnsi="Arial Narrow" w:cstheme="majorHAnsi"/>
          <w:sz w:val="24"/>
          <w:szCs w:val="24"/>
        </w:rPr>
        <w:t>”.</w:t>
      </w:r>
    </w:p>
    <w:p w14:paraId="64C52BBB" w14:textId="77777777" w:rsidR="007D1D95" w:rsidRPr="007D1D95" w:rsidRDefault="007D1D95">
      <w:pPr>
        <w:jc w:val="both"/>
        <w:rPr>
          <w:rFonts w:ascii="Arial Narrow" w:eastAsia="Montserrat" w:hAnsi="Arial Narrow" w:cstheme="majorHAnsi"/>
          <w:sz w:val="24"/>
          <w:szCs w:val="24"/>
        </w:rPr>
      </w:pPr>
    </w:p>
    <w:p w14:paraId="302FA660" w14:textId="1E76F782"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Por su parte, Yerka Yukich, directora ejecutiva de e-commerce de la CCS</w:t>
      </w:r>
      <w:r w:rsidR="00BD4E30">
        <w:rPr>
          <w:rFonts w:ascii="Arial Narrow" w:eastAsia="Montserrat" w:hAnsi="Arial Narrow" w:cstheme="majorHAnsi"/>
          <w:sz w:val="24"/>
          <w:szCs w:val="24"/>
        </w:rPr>
        <w:t>, d</w:t>
      </w:r>
      <w:r w:rsidRPr="007D1D95">
        <w:rPr>
          <w:rFonts w:ascii="Arial Narrow" w:eastAsia="Montserrat" w:hAnsi="Arial Narrow" w:cstheme="majorHAnsi"/>
          <w:sz w:val="24"/>
          <w:szCs w:val="24"/>
        </w:rPr>
        <w:t xml:space="preserve">estacó que las marcas participantes en Cyber 2025 cumplen con las buenas prácticas que exige la Ley del Consumidor y el Reglamento del Comercio Electrónico. </w:t>
      </w:r>
      <w:r w:rsidRPr="007D1D95">
        <w:rPr>
          <w:rFonts w:ascii="Arial Narrow" w:eastAsia="Montserrat" w:hAnsi="Arial Narrow" w:cstheme="majorHAnsi"/>
          <w:i/>
          <w:iCs/>
          <w:sz w:val="24"/>
          <w:szCs w:val="24"/>
        </w:rPr>
        <w:t>“Invitamos a los consumidores a buscar sus ofertas a través de cyber.cl o de CyberApp. Los socios participantes en cyber.cl aportan desde sus marcas al desarrollo confiable del comercio electrónico en Chile y que es un ejemplo en la región</w:t>
      </w:r>
      <w:r w:rsidRPr="007D1D95">
        <w:rPr>
          <w:rFonts w:ascii="Arial Narrow" w:eastAsia="Montserrat" w:hAnsi="Arial Narrow" w:cstheme="majorHAnsi"/>
          <w:sz w:val="24"/>
          <w:szCs w:val="24"/>
        </w:rPr>
        <w:t xml:space="preserve">”. </w:t>
      </w:r>
    </w:p>
    <w:p w14:paraId="66F56FB4" w14:textId="77777777" w:rsidR="007D1D95" w:rsidRPr="007D1D95" w:rsidRDefault="007D1D95">
      <w:pPr>
        <w:jc w:val="both"/>
        <w:rPr>
          <w:rFonts w:ascii="Arial Narrow" w:eastAsia="Montserrat" w:hAnsi="Arial Narrow" w:cstheme="majorHAnsi"/>
          <w:b/>
          <w:sz w:val="24"/>
          <w:szCs w:val="24"/>
        </w:rPr>
      </w:pPr>
    </w:p>
    <w:p w14:paraId="57351678" w14:textId="6074412E" w:rsidR="00916078" w:rsidRPr="007D1D95" w:rsidRDefault="007D1D95">
      <w:pPr>
        <w:jc w:val="both"/>
        <w:rPr>
          <w:rFonts w:ascii="Arial Narrow" w:eastAsia="Montserrat" w:hAnsi="Arial Narrow" w:cstheme="majorHAnsi"/>
          <w:b/>
          <w:sz w:val="24"/>
          <w:szCs w:val="24"/>
        </w:rPr>
      </w:pPr>
      <w:r w:rsidRPr="007D1D95">
        <w:rPr>
          <w:rFonts w:ascii="Arial Narrow" w:eastAsia="Montserrat" w:hAnsi="Arial Narrow" w:cstheme="majorHAnsi"/>
          <w:b/>
          <w:sz w:val="24"/>
          <w:szCs w:val="24"/>
        </w:rPr>
        <w:t>Regionalización del e-commerce</w:t>
      </w:r>
    </w:p>
    <w:p w14:paraId="2AABD77B" w14:textId="77777777" w:rsidR="00916078" w:rsidRPr="007D1D95" w:rsidRDefault="00916078">
      <w:pPr>
        <w:jc w:val="both"/>
        <w:rPr>
          <w:rFonts w:ascii="Arial Narrow" w:eastAsia="Montserrat" w:hAnsi="Arial Narrow" w:cstheme="majorHAnsi"/>
          <w:sz w:val="24"/>
          <w:szCs w:val="24"/>
        </w:rPr>
      </w:pPr>
    </w:p>
    <w:p w14:paraId="1D765404" w14:textId="77777777"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Este CyberDay también refuerza el compromiso con el desarrollo del comercio digital en regiones, ya que doce empresas de Valparaíso y Puerto Montt se sumarán al evento.</w:t>
      </w:r>
    </w:p>
    <w:p w14:paraId="5F81D81F" w14:textId="77777777" w:rsidR="00916078" w:rsidRPr="007D1D95" w:rsidRDefault="00916078">
      <w:pPr>
        <w:jc w:val="both"/>
        <w:rPr>
          <w:rFonts w:ascii="Arial Narrow" w:eastAsia="Montserrat" w:hAnsi="Arial Narrow" w:cstheme="majorHAnsi"/>
          <w:sz w:val="24"/>
          <w:szCs w:val="24"/>
        </w:rPr>
      </w:pPr>
    </w:p>
    <w:p w14:paraId="54F0B5D9" w14:textId="55825ED6" w:rsidR="0040056F" w:rsidRPr="00BD0258" w:rsidRDefault="007D1D95" w:rsidP="0040056F">
      <w:pPr>
        <w:jc w:val="both"/>
        <w:rPr>
          <w:rFonts w:ascii="Arial Narrow" w:hAnsi="Arial Narrow"/>
          <w:sz w:val="24"/>
          <w:szCs w:val="24"/>
          <w:lang w:eastAsia="zh-CN"/>
        </w:rPr>
      </w:pPr>
      <w:r w:rsidRPr="00BD0258">
        <w:rPr>
          <w:rFonts w:ascii="Arial Narrow" w:eastAsia="Montserrat" w:hAnsi="Arial Narrow" w:cstheme="majorHAnsi"/>
          <w:sz w:val="24"/>
          <w:szCs w:val="24"/>
        </w:rPr>
        <w:t xml:space="preserve">Desde Valparaíso, </w:t>
      </w:r>
      <w:r w:rsidR="005F1A3D" w:rsidRPr="00BD0258">
        <w:rPr>
          <w:rFonts w:ascii="Arial Narrow" w:eastAsia="Montserrat" w:hAnsi="Arial Narrow" w:cstheme="majorHAnsi"/>
          <w:sz w:val="24"/>
          <w:szCs w:val="24"/>
        </w:rPr>
        <w:t xml:space="preserve">la gerente general de </w:t>
      </w:r>
      <w:r w:rsidRPr="00BD0258">
        <w:rPr>
          <w:rFonts w:ascii="Arial Narrow" w:eastAsia="Montserrat" w:hAnsi="Arial Narrow" w:cstheme="majorHAnsi"/>
          <w:sz w:val="24"/>
          <w:szCs w:val="24"/>
        </w:rPr>
        <w:t xml:space="preserve">la Cámara Regional de Comercio, </w:t>
      </w:r>
      <w:r w:rsidR="00CB3E09" w:rsidRPr="00BD0258">
        <w:rPr>
          <w:rFonts w:ascii="Arial Narrow" w:eastAsia="Montserrat" w:hAnsi="Arial Narrow" w:cstheme="majorHAnsi"/>
          <w:sz w:val="24"/>
          <w:szCs w:val="24"/>
        </w:rPr>
        <w:t xml:space="preserve">Marcela Pastenes </w:t>
      </w:r>
      <w:r w:rsidR="0040056F" w:rsidRPr="00BD0258">
        <w:rPr>
          <w:rFonts w:ascii="Arial Narrow" w:hAnsi="Arial Narrow"/>
          <w:sz w:val="24"/>
          <w:szCs w:val="24"/>
          <w:lang w:eastAsia="zh-CN"/>
        </w:rPr>
        <w:t xml:space="preserve">“Sin duda, CyberDay ya no es solo una oportunidad para vender más, sino una vitrina que demuestra la madurez </w:t>
      </w:r>
      <w:r w:rsidR="0040056F" w:rsidRPr="00BD0258">
        <w:rPr>
          <w:rFonts w:ascii="Arial Narrow" w:hAnsi="Arial Narrow"/>
          <w:sz w:val="24"/>
          <w:szCs w:val="24"/>
          <w:lang w:eastAsia="zh-CN"/>
        </w:rPr>
        <w:lastRenderedPageBreak/>
        <w:t>del comercio electrónico a nivel país y, por supuesto, en la región de Valparaíso. Desde la CRCP, vemos cómo las empresas locales han fortalecido sus plataformas, mejorando la logística y profesionalizando su oferta, logrando competir en igualdad de condiciones con grandes actores del retail. Gracias a la alianza con la CCS, varias de nuestras empresas socias siguen posicionándose a nivel nacional, ofreciendo productos con identidad local, atención personalizada y propuestas de valor diferenciadoras, demostrando que las regiones también pueden liderar en el ecommerce”.</w:t>
      </w:r>
    </w:p>
    <w:p w14:paraId="0BFB0340" w14:textId="317D3973" w:rsidR="00916078" w:rsidRPr="007D1D95" w:rsidRDefault="00916078">
      <w:pPr>
        <w:jc w:val="both"/>
        <w:rPr>
          <w:rFonts w:ascii="Arial Narrow" w:eastAsia="Montserrat" w:hAnsi="Arial Narrow" w:cstheme="majorHAnsi"/>
          <w:sz w:val="24"/>
          <w:szCs w:val="24"/>
        </w:rPr>
      </w:pPr>
    </w:p>
    <w:p w14:paraId="37B853B7" w14:textId="77777777"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 xml:space="preserve">Por su parte, el presidente de la Cámara de Comercio, Industria y Turismo de Puerto Montt, Patricio Ampuero, afirmó que </w:t>
      </w:r>
      <w:r w:rsidRPr="00BD4E30">
        <w:rPr>
          <w:rFonts w:ascii="Arial Narrow" w:eastAsia="Montserrat" w:hAnsi="Arial Narrow" w:cstheme="majorHAnsi"/>
          <w:i/>
          <w:iCs/>
          <w:sz w:val="24"/>
          <w:szCs w:val="24"/>
        </w:rPr>
        <w:t>“este evento representa una gran oportunidad para potenciar la economía local. En un mundo digital, es clave que nuestras tiendas regionales estén presentes en estas plataformas para fortalecer su presencia nacional e internacional”</w:t>
      </w:r>
      <w:r w:rsidRPr="007D1D95">
        <w:rPr>
          <w:rFonts w:ascii="Arial Narrow" w:eastAsia="Montserrat" w:hAnsi="Arial Narrow" w:cstheme="majorHAnsi"/>
          <w:sz w:val="24"/>
          <w:szCs w:val="24"/>
        </w:rPr>
        <w:t xml:space="preserve">. </w:t>
      </w:r>
    </w:p>
    <w:p w14:paraId="3570666D" w14:textId="77777777" w:rsidR="00916078" w:rsidRPr="007D1D95" w:rsidRDefault="00916078">
      <w:pPr>
        <w:jc w:val="both"/>
        <w:rPr>
          <w:rFonts w:ascii="Arial Narrow" w:eastAsia="Montserrat" w:hAnsi="Arial Narrow" w:cstheme="majorHAnsi"/>
          <w:sz w:val="24"/>
          <w:szCs w:val="24"/>
        </w:rPr>
      </w:pPr>
    </w:p>
    <w:p w14:paraId="3416405C" w14:textId="77777777" w:rsidR="00916078" w:rsidRPr="007D1D95" w:rsidRDefault="007D1D95">
      <w:pPr>
        <w:tabs>
          <w:tab w:val="left" w:pos="0"/>
          <w:tab w:val="left" w:pos="284"/>
        </w:tabs>
        <w:spacing w:line="240" w:lineRule="auto"/>
        <w:jc w:val="both"/>
        <w:rPr>
          <w:rFonts w:ascii="Arial Narrow" w:eastAsia="Montserrat" w:hAnsi="Arial Narrow" w:cstheme="majorHAnsi"/>
          <w:b/>
          <w:sz w:val="24"/>
          <w:szCs w:val="24"/>
        </w:rPr>
      </w:pPr>
      <w:r w:rsidRPr="007D1D95">
        <w:rPr>
          <w:rFonts w:ascii="Arial Narrow" w:eastAsia="Montserrat" w:hAnsi="Arial Narrow" w:cstheme="majorHAnsi"/>
          <w:b/>
          <w:sz w:val="24"/>
          <w:szCs w:val="24"/>
        </w:rPr>
        <w:t>Las proyecciones de esta versión 2025</w:t>
      </w:r>
    </w:p>
    <w:p w14:paraId="54AFDE51" w14:textId="77777777" w:rsidR="00916078" w:rsidRPr="007D1D95" w:rsidRDefault="00916078">
      <w:pPr>
        <w:tabs>
          <w:tab w:val="left" w:pos="0"/>
          <w:tab w:val="left" w:pos="284"/>
        </w:tabs>
        <w:spacing w:line="240" w:lineRule="auto"/>
        <w:jc w:val="both"/>
        <w:rPr>
          <w:rFonts w:ascii="Arial Narrow" w:eastAsia="Montserrat" w:hAnsi="Arial Narrow" w:cstheme="majorHAnsi"/>
          <w:b/>
          <w:sz w:val="24"/>
          <w:szCs w:val="24"/>
        </w:rPr>
      </w:pPr>
    </w:p>
    <w:p w14:paraId="79F09B8B" w14:textId="51E303A8"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Para est</w:t>
      </w:r>
      <w:r w:rsidR="00770765">
        <w:rPr>
          <w:rFonts w:ascii="Arial Narrow" w:eastAsia="Montserrat" w:hAnsi="Arial Narrow" w:cstheme="majorHAnsi"/>
          <w:sz w:val="24"/>
          <w:szCs w:val="24"/>
        </w:rPr>
        <w:t>e año</w:t>
      </w:r>
      <w:r w:rsidRPr="007D1D95">
        <w:rPr>
          <w:rFonts w:ascii="Arial Narrow" w:eastAsia="Montserrat" w:hAnsi="Arial Narrow" w:cstheme="majorHAnsi"/>
          <w:sz w:val="24"/>
          <w:szCs w:val="24"/>
        </w:rPr>
        <w:t>, la CCS proyecta que las ventas del C</w:t>
      </w:r>
      <w:r w:rsidR="00770765">
        <w:rPr>
          <w:rFonts w:ascii="Arial Narrow" w:eastAsia="Montserrat" w:hAnsi="Arial Narrow" w:cstheme="majorHAnsi"/>
          <w:sz w:val="24"/>
          <w:szCs w:val="24"/>
        </w:rPr>
        <w:t xml:space="preserve">omercio </w:t>
      </w:r>
      <w:r w:rsidR="006A5816">
        <w:rPr>
          <w:rFonts w:ascii="Arial Narrow" w:eastAsia="Montserrat" w:hAnsi="Arial Narrow" w:cstheme="majorHAnsi"/>
          <w:sz w:val="24"/>
          <w:szCs w:val="24"/>
        </w:rPr>
        <w:t>E</w:t>
      </w:r>
      <w:r w:rsidR="002A63D9">
        <w:rPr>
          <w:rFonts w:ascii="Arial Narrow" w:eastAsia="Montserrat" w:hAnsi="Arial Narrow" w:cstheme="majorHAnsi"/>
          <w:sz w:val="24"/>
          <w:szCs w:val="24"/>
        </w:rPr>
        <w:t xml:space="preserve">lectrónico </w:t>
      </w:r>
      <w:r w:rsidR="002A63D9" w:rsidRPr="007D1D95">
        <w:rPr>
          <w:rFonts w:ascii="Arial Narrow" w:eastAsia="Montserrat" w:hAnsi="Arial Narrow" w:cstheme="majorHAnsi"/>
          <w:sz w:val="24"/>
          <w:szCs w:val="24"/>
        </w:rPr>
        <w:t>2025</w:t>
      </w:r>
      <w:r w:rsidRPr="007D1D95">
        <w:rPr>
          <w:rFonts w:ascii="Arial Narrow" w:eastAsia="Montserrat" w:hAnsi="Arial Narrow" w:cstheme="majorHAnsi"/>
          <w:sz w:val="24"/>
          <w:szCs w:val="24"/>
        </w:rPr>
        <w:t xml:space="preserve"> superará los US$ 9.000 millones en ventas, con un crecimiento estimado del 10% respecto al año anterior, lo que representaría cerca del 15% del comercio minorista nacional.</w:t>
      </w:r>
    </w:p>
    <w:p w14:paraId="1E8C26B3" w14:textId="77777777" w:rsidR="00916078" w:rsidRPr="007D1D95" w:rsidRDefault="00916078">
      <w:pPr>
        <w:jc w:val="both"/>
        <w:rPr>
          <w:rFonts w:ascii="Arial Narrow" w:eastAsia="Montserrat" w:hAnsi="Arial Narrow" w:cstheme="majorHAnsi"/>
          <w:sz w:val="24"/>
          <w:szCs w:val="24"/>
        </w:rPr>
      </w:pPr>
    </w:p>
    <w:p w14:paraId="01B5569B" w14:textId="77777777"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Cabe destacar que, luego de la explosión de la pandemia, el porcentaje de compradores online se ha estabilizado en torno a un 64%; es decir, dos tercios de los consumidores están haciendo compras en internet habitualmente, siendo los buenos precios, la rapidez en el despacho y las opiniones de otros usuarios los factores más influyentes al momento de elegir</w:t>
      </w:r>
    </w:p>
    <w:p w14:paraId="24C826EA" w14:textId="77777777" w:rsidR="00916078" w:rsidRPr="007D1D95" w:rsidRDefault="00916078">
      <w:pPr>
        <w:jc w:val="both"/>
        <w:rPr>
          <w:rFonts w:ascii="Arial Narrow" w:eastAsia="Montserrat" w:hAnsi="Arial Narrow" w:cstheme="majorHAnsi"/>
          <w:sz w:val="24"/>
          <w:szCs w:val="24"/>
        </w:rPr>
      </w:pPr>
    </w:p>
    <w:p w14:paraId="2D89B81A" w14:textId="77777777" w:rsidR="00916078" w:rsidRPr="007D1D95" w:rsidRDefault="007D1D95">
      <w:pPr>
        <w:jc w:val="both"/>
        <w:rPr>
          <w:rFonts w:ascii="Arial Narrow" w:eastAsia="Montserrat" w:hAnsi="Arial Narrow" w:cstheme="majorHAnsi"/>
          <w:sz w:val="24"/>
          <w:szCs w:val="24"/>
        </w:rPr>
      </w:pPr>
      <w:r w:rsidRPr="007D1D95">
        <w:rPr>
          <w:rFonts w:ascii="Arial Narrow" w:eastAsia="Montserrat" w:hAnsi="Arial Narrow" w:cstheme="majorHAnsi"/>
          <w:sz w:val="24"/>
          <w:szCs w:val="24"/>
        </w:rPr>
        <w:t xml:space="preserve">Para esta versión del CyberDay se espera alcanzar un monto de ventas similar al del año pasado, levemente por sobre los US$ 520 millones, considerando un crecimiento moderado del 2% respecto al año anterior. </w:t>
      </w:r>
    </w:p>
    <w:p w14:paraId="176886CE" w14:textId="77777777" w:rsidR="00916078" w:rsidRPr="007D1D95" w:rsidRDefault="00916078">
      <w:pPr>
        <w:jc w:val="both"/>
        <w:rPr>
          <w:rFonts w:ascii="Arial Narrow" w:eastAsia="Montserrat" w:hAnsi="Arial Narrow" w:cstheme="majorHAnsi"/>
          <w:sz w:val="24"/>
          <w:szCs w:val="24"/>
        </w:rPr>
      </w:pPr>
    </w:p>
    <w:p w14:paraId="200839A5" w14:textId="77777777" w:rsidR="00916078" w:rsidRPr="007D1D95" w:rsidRDefault="00916078">
      <w:pPr>
        <w:jc w:val="both"/>
        <w:rPr>
          <w:rFonts w:ascii="Arial Narrow" w:eastAsia="Montserrat" w:hAnsi="Arial Narrow" w:cstheme="majorHAnsi"/>
          <w:sz w:val="24"/>
          <w:szCs w:val="24"/>
        </w:rPr>
      </w:pPr>
    </w:p>
    <w:p w14:paraId="76983A3E" w14:textId="77777777" w:rsidR="00916078" w:rsidRPr="007D1D95" w:rsidRDefault="00916078">
      <w:pPr>
        <w:jc w:val="both"/>
        <w:rPr>
          <w:rFonts w:ascii="Arial Narrow" w:eastAsia="Montserrat" w:hAnsi="Arial Narrow" w:cstheme="majorHAnsi"/>
          <w:sz w:val="24"/>
          <w:szCs w:val="24"/>
        </w:rPr>
      </w:pPr>
    </w:p>
    <w:p w14:paraId="48FF4B6B" w14:textId="77777777" w:rsidR="00916078" w:rsidRDefault="00916078">
      <w:pPr>
        <w:jc w:val="both"/>
        <w:rPr>
          <w:rFonts w:ascii="Montserrat" w:eastAsia="Montserrat" w:hAnsi="Montserrat" w:cs="Montserrat"/>
        </w:rPr>
      </w:pPr>
    </w:p>
    <w:p w14:paraId="04FD1B1F" w14:textId="77777777" w:rsidR="00916078" w:rsidRDefault="00916078">
      <w:pPr>
        <w:jc w:val="both"/>
        <w:rPr>
          <w:rFonts w:ascii="Montserrat" w:eastAsia="Montserrat" w:hAnsi="Montserrat" w:cs="Montserrat"/>
        </w:rPr>
      </w:pPr>
    </w:p>
    <w:sectPr w:rsidR="00916078">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E5C9F" w14:textId="77777777" w:rsidR="00D04C41" w:rsidRDefault="00D04C41">
      <w:pPr>
        <w:spacing w:line="240" w:lineRule="auto"/>
      </w:pPr>
      <w:r>
        <w:separator/>
      </w:r>
    </w:p>
  </w:endnote>
  <w:endnote w:type="continuationSeparator" w:id="0">
    <w:p w14:paraId="17985934" w14:textId="77777777" w:rsidR="00D04C41" w:rsidRDefault="00D04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F6138D0-4EA2-4829-9FFD-D87C2C0B7220}"/>
    <w:embedBold r:id="rId2" w:fontKey="{5F315B40-1C51-4ABC-8588-E08FA33EB222}"/>
    <w:embedItalic r:id="rId3" w:fontKey="{1A87A5F6-6BEE-4C12-8BC8-5AC4C9A3C747}"/>
    <w:embedBoldItalic r:id="rId4" w:fontKey="{70F5AEA2-5FC4-4FAC-B804-E1B0A238CB4E}"/>
  </w:font>
  <w:font w:name="Montserrat">
    <w:charset w:val="00"/>
    <w:family w:val="auto"/>
    <w:pitch w:val="variable"/>
    <w:sig w:usb0="2000020F" w:usb1="00000003" w:usb2="00000000" w:usb3="00000000" w:csb0="00000197" w:csb1="00000000"/>
    <w:embedRegular r:id="rId5" w:fontKey="{7921CB3E-3111-4D7B-9943-7D2D42AB1E96}"/>
    <w:embedBold r:id="rId6" w:fontKey="{0B5822CF-75B8-4731-811E-7C0328097FA9}"/>
    <w:embedItalic r:id="rId7" w:fontKey="{10EE1717-760D-44A6-86A1-3DC2741155DB}"/>
    <w:embedBoldItalic r:id="rId8" w:fontKey="{97B1B068-895C-46F5-96BC-174B3E26DB47}"/>
  </w:font>
  <w:font w:name="Calibri">
    <w:panose1 w:val="020F0502020204030204"/>
    <w:charset w:val="00"/>
    <w:family w:val="swiss"/>
    <w:pitch w:val="variable"/>
    <w:sig w:usb0="E4002EFF" w:usb1="C200247B" w:usb2="00000009" w:usb3="00000000" w:csb0="000001FF" w:csb1="00000000"/>
    <w:embedRegular r:id="rId9" w:fontKey="{BDCFF655-51B3-42FE-94F3-BF73CD3BAD85}"/>
    <w:embedItalic r:id="rId10" w:fontKey="{0587C7FA-B33A-47AC-B3D8-051B143595B4}"/>
  </w:font>
  <w:font w:name="Cambria">
    <w:panose1 w:val="02040503050406030204"/>
    <w:charset w:val="00"/>
    <w:family w:val="roman"/>
    <w:pitch w:val="variable"/>
    <w:sig w:usb0="E00006FF" w:usb1="420024FF" w:usb2="02000000" w:usb3="00000000" w:csb0="0000019F" w:csb1="00000000"/>
    <w:embedRegular r:id="rId11" w:fontKey="{7D97A359-CACB-4F2D-AAA3-2973C40A9B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A9024" w14:textId="77777777" w:rsidR="00D04C41" w:rsidRDefault="00D04C41">
      <w:pPr>
        <w:spacing w:line="240" w:lineRule="auto"/>
      </w:pPr>
      <w:r>
        <w:separator/>
      </w:r>
    </w:p>
  </w:footnote>
  <w:footnote w:type="continuationSeparator" w:id="0">
    <w:p w14:paraId="78E93328" w14:textId="77777777" w:rsidR="00D04C41" w:rsidRDefault="00D04C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2D52" w14:textId="77777777" w:rsidR="00916078" w:rsidRDefault="007D1D95">
    <w:r>
      <w:rPr>
        <w:noProof/>
      </w:rPr>
      <w:drawing>
        <wp:anchor distT="0" distB="0" distL="0" distR="0" simplePos="0" relativeHeight="251658240" behindDoc="0" locked="0" layoutInCell="1" hidden="0" allowOverlap="1" wp14:anchorId="28B2F2DF" wp14:editId="741C3046">
          <wp:simplePos x="0" y="0"/>
          <wp:positionH relativeFrom="column">
            <wp:posOffset>0</wp:posOffset>
          </wp:positionH>
          <wp:positionV relativeFrom="paragraph">
            <wp:posOffset>-161924</wp:posOffset>
          </wp:positionV>
          <wp:extent cx="1067610" cy="618407"/>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1001" t="27837" r="24066" b="25077"/>
                  <a:stretch>
                    <a:fillRect/>
                  </a:stretch>
                </pic:blipFill>
                <pic:spPr>
                  <a:xfrm>
                    <a:off x="0" y="0"/>
                    <a:ext cx="1067610" cy="61840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874D068" wp14:editId="346C2409">
          <wp:simplePos x="0" y="0"/>
          <wp:positionH relativeFrom="column">
            <wp:posOffset>4654875</wp:posOffset>
          </wp:positionH>
          <wp:positionV relativeFrom="paragraph">
            <wp:posOffset>9525</wp:posOffset>
          </wp:positionV>
          <wp:extent cx="1072936" cy="278541"/>
          <wp:effectExtent l="0" t="0" r="0" b="0"/>
          <wp:wrapNone/>
          <wp:docPr id="2" name="image2.jp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dibujo&#10;&#10;Descripción generada automáticamente"/>
                  <pic:cNvPicPr preferRelativeResize="0"/>
                </pic:nvPicPr>
                <pic:blipFill>
                  <a:blip r:embed="rId2"/>
                  <a:srcRect/>
                  <a:stretch>
                    <a:fillRect/>
                  </a:stretch>
                </pic:blipFill>
                <pic:spPr>
                  <a:xfrm>
                    <a:off x="0" y="0"/>
                    <a:ext cx="1072936" cy="2785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C2EAC"/>
    <w:multiLevelType w:val="hybridMultilevel"/>
    <w:tmpl w:val="65C8268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4566141C"/>
    <w:multiLevelType w:val="multilevel"/>
    <w:tmpl w:val="2F0E9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3670904">
    <w:abstractNumId w:val="1"/>
  </w:num>
  <w:num w:numId="2" w16cid:durableId="532577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078"/>
    <w:rsid w:val="00085CB1"/>
    <w:rsid w:val="00103C5C"/>
    <w:rsid w:val="0023497B"/>
    <w:rsid w:val="00273220"/>
    <w:rsid w:val="002A63D9"/>
    <w:rsid w:val="003233A4"/>
    <w:rsid w:val="0032794D"/>
    <w:rsid w:val="0040056F"/>
    <w:rsid w:val="005F1A3D"/>
    <w:rsid w:val="006A5816"/>
    <w:rsid w:val="00770765"/>
    <w:rsid w:val="007D1D95"/>
    <w:rsid w:val="00876CA9"/>
    <w:rsid w:val="00916078"/>
    <w:rsid w:val="00AF667A"/>
    <w:rsid w:val="00B83FC3"/>
    <w:rsid w:val="00BD0258"/>
    <w:rsid w:val="00BD4E30"/>
    <w:rsid w:val="00CB3984"/>
    <w:rsid w:val="00CB3E09"/>
    <w:rsid w:val="00D04C41"/>
    <w:rsid w:val="00F06635"/>
    <w:rsid w:val="00F86A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98A72"/>
  <w15:docId w15:val="{F585055F-337A-4964-87E2-7E14F2014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7D1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yber.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715</Words>
  <Characters>3937</Characters>
  <Application>Microsoft Office Word</Application>
  <DocSecurity>0</DocSecurity>
  <Lines>32</Lines>
  <Paragraphs>9</Paragraphs>
  <ScaleCrop>false</ScaleCrop>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Cifuentes Valdés</dc:creator>
  <cp:lastModifiedBy>Yerka Yukich Lorén</cp:lastModifiedBy>
  <cp:revision>13</cp:revision>
  <cp:lastPrinted>2025-05-27T13:50:00Z</cp:lastPrinted>
  <dcterms:created xsi:type="dcterms:W3CDTF">2025-05-27T13:51:00Z</dcterms:created>
  <dcterms:modified xsi:type="dcterms:W3CDTF">2025-05-28T19:20:00Z</dcterms:modified>
</cp:coreProperties>
</file>